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МИНИСТЕРСТВО НАУКИ И ВЫСШЕГО ОБРАЗОВАНИЯ 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РОССИЙСКОЙ ФЕДЕРАЦИИ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ФГБОУ ВО «КЕМЕРОВСКИЙ ГОСУДАРСТВЕННЫЙ УНИВЕРСИТЕТ» 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ИНСТИТУТ ЭКОНОМИКИ И УПРАВЛЕНИЯ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ПОЛОЖЕНИЕ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о Межвузовской студенческой олимпиаде по маркетингу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1. ОБЩИЕ ПОЛОЖЕНИЯ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>1.1</w:t>
      </w:r>
      <w:r>
        <w:rPr>
          <w:rStyle w:val="normaltextrun"/>
          <w:color w:val="211D1D"/>
        </w:rPr>
        <w:t xml:space="preserve">. Настоящее положение разработано на </w:t>
      </w:r>
      <w:r w:rsidRPr="00D428E8">
        <w:rPr>
          <w:rStyle w:val="normaltextrun"/>
        </w:rPr>
        <w:t>основании Регламента организации и проведения Всероссийской олимпиады студентов образовательных организаций высшего образования (Всероссийская студенческая олимпиада), утвержденного зам. министра образования и науки Российской Федерации № ВК-4/09вн от 11.01.2016 года, и определяет цели и задачи, порядок организации и проведения, условия проведения, порядок подведения итогов и финансовое обеспечение</w:t>
      </w:r>
      <w:r>
        <w:rPr>
          <w:rStyle w:val="normaltextrun"/>
          <w:color w:val="211D1D"/>
        </w:rPr>
        <w:t xml:space="preserve"> Межвузовской студенческой олимпиады по маркетингу (далее – Олимпиады).</w:t>
      </w:r>
      <w:r>
        <w:rPr>
          <w:rStyle w:val="eop"/>
          <w:color w:val="211D1D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</w:t>
      </w:r>
      <w:r>
        <w:rPr>
          <w:rStyle w:val="normaltextrun"/>
          <w:rFonts w:ascii="Calibri" w:hAnsi="Calibri" w:cs="Segoe UI"/>
        </w:rPr>
        <w:t xml:space="preserve">. </w:t>
      </w:r>
      <w:r>
        <w:rPr>
          <w:rStyle w:val="normaltextrun"/>
        </w:rPr>
        <w:t xml:space="preserve">Олимпиада организуется и проводится Институтом экономики и управления (далее – ИЭУ) Кемеровского государственного университета (далее –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  <w:rFonts w:ascii="Calibri" w:hAnsi="Calibri" w:cs="Segoe UI"/>
        </w:rPr>
        <w:t xml:space="preserve">) </w:t>
      </w:r>
      <w:r>
        <w:rPr>
          <w:rStyle w:val="normaltextrun"/>
        </w:rPr>
        <w:t>в форме интеллектуальных, творч</w:t>
      </w:r>
      <w:r w:rsidRPr="00D428E8">
        <w:rPr>
          <w:rStyle w:val="normaltextrun"/>
        </w:rPr>
        <w:t>еских и профессиональных состязаний</w:t>
      </w:r>
      <w:r w:rsidRPr="00D428E8">
        <w:rPr>
          <w:rStyle w:val="normaltextrun"/>
          <w:rFonts w:ascii="Calibri" w:hAnsi="Calibri" w:cs="Segoe UI"/>
        </w:rPr>
        <w:t xml:space="preserve"> </w:t>
      </w:r>
      <w:r w:rsidRPr="00D428E8">
        <w:rPr>
          <w:rStyle w:val="normaltextrun"/>
        </w:rPr>
        <w:t>в период с 1 сентября по 31 мая.</w:t>
      </w:r>
      <w:r>
        <w:rPr>
          <w:rStyle w:val="normaltextrun"/>
          <w:color w:val="FF0000"/>
        </w:rPr>
        <w:t> </w:t>
      </w:r>
      <w:r>
        <w:rPr>
          <w:rStyle w:val="eop"/>
          <w:color w:val="FF0000"/>
        </w:rPr>
        <w:t> </w:t>
      </w:r>
    </w:p>
    <w:p w:rsidR="00E30A6B" w:rsidRPr="00D428E8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1.3. Интеллектуальные, творческие и профессиональные состязания, лежащие в основе проведения Олимпиады, должны носить преимущественно предметный характер и рассчитаны на оценку базового уровня </w:t>
      </w:r>
      <w:r w:rsidRPr="00D428E8">
        <w:rPr>
          <w:rStyle w:val="normaltextrun"/>
        </w:rPr>
        <w:t>подготовки. </w:t>
      </w:r>
      <w:r w:rsidRPr="00D428E8">
        <w:rPr>
          <w:rStyle w:val="eop"/>
        </w:rPr>
        <w:t> </w:t>
      </w:r>
    </w:p>
    <w:p w:rsidR="00E30A6B" w:rsidRPr="00D428E8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28E8">
        <w:rPr>
          <w:rStyle w:val="normaltextrun"/>
        </w:rPr>
        <w:t>1.4. Состязания подразделяются на две основные группы:</w:t>
      </w:r>
      <w:r w:rsidRPr="00D428E8">
        <w:rPr>
          <w:rStyle w:val="eop"/>
        </w:rPr>
        <w:t> </w:t>
      </w:r>
    </w:p>
    <w:p w:rsidR="00E30A6B" w:rsidRPr="00D428E8" w:rsidRDefault="00E30A6B" w:rsidP="00543AF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5"/>
        <w:jc w:val="both"/>
        <w:textAlignment w:val="baseline"/>
        <w:rPr>
          <w:rStyle w:val="normaltextrun"/>
        </w:rPr>
      </w:pPr>
      <w:r w:rsidRPr="00D428E8">
        <w:rPr>
          <w:rStyle w:val="normaltextrun"/>
        </w:rPr>
        <w:t>Предметные олимпиады («маркетинг»); </w:t>
      </w:r>
    </w:p>
    <w:p w:rsidR="00E30A6B" w:rsidRPr="0099638C" w:rsidRDefault="00E30A6B" w:rsidP="00543AF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5"/>
        <w:jc w:val="both"/>
        <w:textAlignment w:val="baseline"/>
        <w:rPr>
          <w:rStyle w:val="normaltextrun"/>
        </w:rPr>
      </w:pPr>
      <w:r w:rsidRPr="00D428E8">
        <w:rPr>
          <w:rStyle w:val="normaltextrun"/>
        </w:rPr>
        <w:t>Олимпиады по профилю – предметные</w:t>
      </w:r>
      <w:r w:rsidRPr="00543AF8">
        <w:rPr>
          <w:rStyle w:val="normaltextrun"/>
        </w:rPr>
        <w:t xml:space="preserve"> олимпиады по направлениям подготовки (специальностям), укрупненной(</w:t>
      </w:r>
      <w:proofErr w:type="spellStart"/>
      <w:r w:rsidRPr="00543AF8">
        <w:rPr>
          <w:rStyle w:val="normaltextrun"/>
        </w:rPr>
        <w:t>ым</w:t>
      </w:r>
      <w:proofErr w:type="spellEnd"/>
      <w:r w:rsidRPr="00543AF8">
        <w:rPr>
          <w:rStyle w:val="normaltextrun"/>
        </w:rPr>
        <w:t>) группе(</w:t>
      </w:r>
      <w:proofErr w:type="spellStart"/>
      <w:r w:rsidRPr="00543AF8">
        <w:rPr>
          <w:rStyle w:val="normaltextrun"/>
        </w:rPr>
        <w:t>ам</w:t>
      </w:r>
      <w:proofErr w:type="spellEnd"/>
      <w:r w:rsidRPr="00543AF8">
        <w:rPr>
          <w:rStyle w:val="normaltextrun"/>
        </w:rPr>
        <w:t xml:space="preserve">) направлений подготовки, состоящим из </w:t>
      </w:r>
      <w:proofErr w:type="gramStart"/>
      <w:r w:rsidRPr="00543AF8">
        <w:rPr>
          <w:rStyle w:val="normaltextrun"/>
        </w:rPr>
        <w:t>меж- и</w:t>
      </w:r>
      <w:proofErr w:type="gramEnd"/>
      <w:r w:rsidRPr="00543AF8">
        <w:rPr>
          <w:rStyle w:val="normaltextrun"/>
        </w:rPr>
        <w:t xml:space="preserve"> </w:t>
      </w:r>
      <w:proofErr w:type="spellStart"/>
      <w:r w:rsidRPr="00543AF8">
        <w:rPr>
          <w:rStyle w:val="normaltextrun"/>
        </w:rPr>
        <w:t>мультидисциплинарных</w:t>
      </w:r>
      <w:proofErr w:type="spellEnd"/>
      <w:r w:rsidRPr="00543AF8">
        <w:rPr>
          <w:rStyle w:val="normaltextrun"/>
        </w:rPr>
        <w:t xml:space="preserve"> соревнований, в рамках которых проводится оценка комплексных знаний и навыков, необходимых для продолжения </w:t>
      </w:r>
      <w:r w:rsidRPr="0099638C">
        <w:rPr>
          <w:rStyle w:val="normaltextrun"/>
        </w:rPr>
        <w:t>специализированного обучения для освоения компетенций. </w:t>
      </w:r>
    </w:p>
    <w:p w:rsidR="00E30A6B" w:rsidRPr="0099638C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9638C">
        <w:rPr>
          <w:rStyle w:val="normaltextrun"/>
        </w:rPr>
        <w:t>1.5. Олимпиада проводится в форме интеллектуальных, творческих и профессиональных состязаний в заявленных предметных областях или по направлениям подготовки (специальностям), дисциплинам (модулям) ГОС ВО, и (или) компетенциям ФГОС ВО, и (или) образовательным программам высшего образования по соответствующим направлениям подготовки (специальностям).</w:t>
      </w:r>
      <w:r w:rsidRPr="0099638C"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1D1D"/>
        </w:rPr>
        <w:t xml:space="preserve">1.6. Олимпиада ИЭУ </w:t>
      </w:r>
      <w:r w:rsidRPr="0099638C">
        <w:rPr>
          <w:rStyle w:val="normaltextrun"/>
        </w:rPr>
        <w:t>является отборочным (</w:t>
      </w:r>
      <w:proofErr w:type="spellStart"/>
      <w:r w:rsidRPr="0099638C">
        <w:rPr>
          <w:rStyle w:val="spellingerror"/>
        </w:rPr>
        <w:t>внутривузовским</w:t>
      </w:r>
      <w:proofErr w:type="spellEnd"/>
      <w:r w:rsidRPr="0099638C">
        <w:rPr>
          <w:rStyle w:val="normaltextrun"/>
        </w:rPr>
        <w:t xml:space="preserve"> и (или) </w:t>
      </w:r>
      <w:r w:rsidR="0099638C" w:rsidRPr="0099638C">
        <w:rPr>
          <w:rStyle w:val="normaltextrun"/>
        </w:rPr>
        <w:t>межвузовским</w:t>
      </w:r>
      <w:r w:rsidRPr="0099638C">
        <w:rPr>
          <w:rStyle w:val="normaltextrun"/>
        </w:rPr>
        <w:t xml:space="preserve"> </w:t>
      </w:r>
      <w:r w:rsidR="0099638C" w:rsidRPr="0099638C">
        <w:rPr>
          <w:rStyle w:val="normaltextrun"/>
        </w:rPr>
        <w:t>(с приглашением организаторов</w:t>
      </w:r>
      <w:r w:rsidRPr="0099638C">
        <w:rPr>
          <w:rStyle w:val="normaltextrun"/>
        </w:rPr>
        <w:t xml:space="preserve"> </w:t>
      </w:r>
      <w:r w:rsidR="0099638C" w:rsidRPr="0099638C">
        <w:rPr>
          <w:rStyle w:val="normaltextrun"/>
        </w:rPr>
        <w:t xml:space="preserve">и </w:t>
      </w:r>
      <w:proofErr w:type="gramStart"/>
      <w:r w:rsidRPr="0099638C">
        <w:rPr>
          <w:rStyle w:val="normaltextrun"/>
        </w:rPr>
        <w:t>участников из вузов</w:t>
      </w:r>
      <w:r w:rsidR="0099638C" w:rsidRPr="0099638C">
        <w:rPr>
          <w:rStyle w:val="normaltextrun"/>
        </w:rPr>
        <w:t xml:space="preserve"> Кузбасса</w:t>
      </w:r>
      <w:proofErr w:type="gramEnd"/>
      <w:r w:rsidR="0099638C" w:rsidRPr="0099638C">
        <w:rPr>
          <w:rStyle w:val="normaltextrun"/>
        </w:rPr>
        <w:t xml:space="preserve"> и</w:t>
      </w:r>
      <w:r w:rsidRPr="0099638C">
        <w:rPr>
          <w:rStyle w:val="normaltextrun"/>
        </w:rPr>
        <w:t xml:space="preserve"> других регионов) этапом Всероссийской студенческой олимпиады.</w:t>
      </w:r>
      <w:r>
        <w:rPr>
          <w:rStyle w:val="eop"/>
          <w:color w:val="FF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1D1D"/>
        </w:rPr>
        <w:t xml:space="preserve">1.7. Форма проведения Олимпиады – очная или заочная – определяется организаторами, но не должна понижать </w:t>
      </w:r>
      <w:r w:rsidRPr="00D779B2">
        <w:rPr>
          <w:rStyle w:val="normaltextrun"/>
        </w:rPr>
        <w:t>качество отбора студентов для участия во Всероссийской студенческой олимпиаде.</w:t>
      </w:r>
      <w:r>
        <w:rPr>
          <w:rStyle w:val="eop"/>
          <w:color w:val="FF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2. ЦЕЛИ И ЗАДАЧИ ОЛИМПИАДЫ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 Олимпиада проводится с целью выявления и дальнейшей поддержки талантливой молодежи Российской Федерации, обучающейся по программам высшего образования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2.2.</w:t>
      </w:r>
      <w:r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</w:rPr>
        <w:t>Основными задачами Олимпиады являются: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совершенствование базовой подготовки обучающихся; 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закрепление и углубление знаний, умений и навыков, сформированных при освоении основной образовательной программы (далее – ООП) по соответствующему направлению подготовки (специальности), дисциплинам (модулям); 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lastRenderedPageBreak/>
        <w:t>стимулирование творческого роста и повышения интереса обучающихся к избранной профессиональной сфере; 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формирование кадрового потенциала для исследовательской, административной, производственной, предпринимательской и иной деятельности при поддержке представителей профессионального сообщества, корпораций, предприятий, организаций, ассоциаций работодателей;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повышение качества высшего образования в интересах развития личности, ее творческих способностей и талантов, обеспечения академической мобильности обучающихся;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развитие владений, умений, знаний, компетенций в соответствии с ГОС ВО, или ФГОС ВО, и (или) ООП, творческого мышления, повышение интереса к будущей профессиональной деятельности на основе оценки ее социальной значимости и личностной мотивации студентов;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проверка способностей обучающихся к системному действию в профессиональной ситуации, анализу и проектированию;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повышение ответственности обучающихся за выполняемую работу, развитие способности самостоятельно и эффективно решать проблемы;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совершенствование навыков самостоятельной работы, инновационной деятельности;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>стимулирования научно-исследовательской работы студентов;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5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color w:val="040000"/>
        </w:rPr>
        <w:t>отбор претендентов</w:t>
      </w:r>
      <w:r>
        <w:rPr>
          <w:rStyle w:val="normaltextrun"/>
          <w:color w:val="050000"/>
        </w:rPr>
        <w:t xml:space="preserve"> среди наиболее способных студентов для участия в олимпиадах регионального, всероссийского и международного уровней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50000"/>
        </w:rPr>
        <w:t>3. ПОРЯДОК ОРГАНИЗАЦИИ И ПРОВЕДЕНИЯ ОЛИМПИАДЫ</w:t>
      </w:r>
      <w:r>
        <w:rPr>
          <w:rStyle w:val="eop"/>
          <w:color w:val="05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>3.1. Для организационно-методического обеспечения Олимпиады по представлению заведующего (-их) кафедрой (-</w:t>
      </w:r>
      <w:proofErr w:type="spellStart"/>
      <w:r>
        <w:rPr>
          <w:rStyle w:val="spellingerror"/>
          <w:color w:val="040000"/>
        </w:rPr>
        <w:t>ами</w:t>
      </w:r>
      <w:proofErr w:type="spellEnd"/>
      <w:r>
        <w:rPr>
          <w:rStyle w:val="normaltextrun"/>
          <w:color w:val="040000"/>
        </w:rPr>
        <w:t xml:space="preserve">) в ИЭУ </w:t>
      </w:r>
      <w:proofErr w:type="spellStart"/>
      <w:r>
        <w:rPr>
          <w:rStyle w:val="spellingerror"/>
          <w:color w:val="040000"/>
        </w:rPr>
        <w:t>КемГУ</w:t>
      </w:r>
      <w:proofErr w:type="spellEnd"/>
      <w:r>
        <w:rPr>
          <w:rStyle w:val="normaltextrun"/>
          <w:color w:val="040000"/>
        </w:rPr>
        <w:t xml:space="preserve"> формируется организационный комитет, жюри, апелляционная комиссия, счетная комиссия, утверждаемые Распоряжением директора ИЭУ </w:t>
      </w:r>
      <w:proofErr w:type="spellStart"/>
      <w:r>
        <w:rPr>
          <w:rStyle w:val="spellingerror"/>
          <w:color w:val="040000"/>
        </w:rPr>
        <w:t>КемГУ</w:t>
      </w:r>
      <w:proofErr w:type="spellEnd"/>
      <w:r>
        <w:rPr>
          <w:rStyle w:val="normaltextrun"/>
          <w:color w:val="040000"/>
        </w:rPr>
        <w:t>.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 xml:space="preserve">3.2. В состав организационного комитета, жюри, апелляционной и счетной комиссий, помимо преподавателей ИЭУ </w:t>
      </w:r>
      <w:proofErr w:type="spellStart"/>
      <w:r>
        <w:rPr>
          <w:rStyle w:val="spellingerror"/>
          <w:color w:val="040000"/>
        </w:rPr>
        <w:t>КемГУ</w:t>
      </w:r>
      <w:proofErr w:type="spellEnd"/>
      <w:r>
        <w:rPr>
          <w:rStyle w:val="normaltextrun"/>
          <w:color w:val="040000"/>
        </w:rPr>
        <w:t xml:space="preserve">, могут включаться представители бизнес-сообщества, органов власти и управления, общественных организаций и иных заинтересованных групп. В состав организационного комитета и счетной комиссий также могут быть включены студенты, обучающиеся в ИЭУ </w:t>
      </w:r>
      <w:proofErr w:type="spellStart"/>
      <w:r>
        <w:rPr>
          <w:rStyle w:val="spellingerror"/>
          <w:color w:val="040000"/>
        </w:rPr>
        <w:t>КемГУ</w:t>
      </w:r>
      <w:proofErr w:type="spellEnd"/>
      <w:r>
        <w:rPr>
          <w:rStyle w:val="normaltextrun"/>
          <w:color w:val="040000"/>
        </w:rPr>
        <w:t>.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 xml:space="preserve">3.3. Общее методическое, организационное и информационное обеспечение Олимпиады осуществляется организационным комитетом Олимпиады. Структура организационного комитета Олимпиады включает председателя, сопредседателя, заместителя (-ей) председателя и членов организационного комитета. Председателем организационного комитета является директор ИЭУ </w:t>
      </w:r>
      <w:proofErr w:type="spellStart"/>
      <w:r>
        <w:rPr>
          <w:rStyle w:val="spellingerror"/>
          <w:color w:val="040000"/>
        </w:rPr>
        <w:t>КемГУ</w:t>
      </w:r>
      <w:proofErr w:type="spellEnd"/>
      <w:r>
        <w:rPr>
          <w:rStyle w:val="normaltextrun"/>
          <w:color w:val="040000"/>
        </w:rPr>
        <w:t xml:space="preserve">, сопредседателем – заместитель директора по научной работе ИЭУ </w:t>
      </w:r>
      <w:proofErr w:type="spellStart"/>
      <w:r>
        <w:rPr>
          <w:rStyle w:val="spellingerror"/>
          <w:color w:val="040000"/>
        </w:rPr>
        <w:t>КемГУ</w:t>
      </w:r>
      <w:proofErr w:type="spellEnd"/>
      <w:r>
        <w:rPr>
          <w:rStyle w:val="normaltextrun"/>
          <w:color w:val="040000"/>
        </w:rPr>
        <w:t>. Заместители председателя назначаются председателем организационного комитета.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>3.4. Организационный комитет определяет конкретные сроки (дату) проведения мероприятий Олимпиады, программу Олимпиады, организует разработку конкурсных заданий, утверждает задания, организует проведение туров и работу счетной комиссии, организует и проводит награждение победителей. Организационный комитет имеет право внесения любых обоснованных изменений в содержание программы Олимпиады, сроки ее проведения и другое.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>3.5. Группа разработки заданий Олимпиады формируется из кандидатур, представленных заведующим кафедрой, с целью</w:t>
      </w:r>
      <w:r>
        <w:rPr>
          <w:rStyle w:val="normaltextrun"/>
        </w:rPr>
        <w:t xml:space="preserve"> разработки содержания теоретических и практических заданий </w:t>
      </w:r>
      <w:r w:rsidRPr="005A4A36">
        <w:rPr>
          <w:rStyle w:val="normaltextrun"/>
        </w:rPr>
        <w:t>Олимпиады по группе «предметные олимпиады» и по группе «олимпиады по профилю». В состав</w:t>
      </w:r>
      <w:r>
        <w:rPr>
          <w:rStyle w:val="normaltextrun"/>
          <w:color w:val="040000"/>
        </w:rPr>
        <w:t xml:space="preserve"> группы разработки заданий, как правило, включаются преподаватели, являющиеся специалистами в значимых при проведении Олимпиады областях знаний.</w:t>
      </w:r>
      <w:r>
        <w:rPr>
          <w:rStyle w:val="normaltextrun"/>
          <w:rFonts w:ascii="Calibri" w:hAnsi="Calibri" w:cs="Segoe UI"/>
        </w:rPr>
        <w:t> </w:t>
      </w:r>
      <w:r>
        <w:rPr>
          <w:rStyle w:val="eop"/>
          <w:rFonts w:ascii="Calibri" w:hAnsi="Calibri" w:cs="Segoe UI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lastRenderedPageBreak/>
        <w:t>3.6. Счетная комиссия Олимпиады состоит из председателя и членов счетной комиссии. Председатель счетной комиссии решает организационные вопросы деятельности комиссии. Счетная комиссия обеспечивает учет и количественную оценку результатов участников Олимпиады. 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 xml:space="preserve">3.7. Жюри Олимпиады состоит из председателя и членов жюри. В состав жюри могут входить члены организационного комитета. Жюри утверждает задания, </w:t>
      </w:r>
      <w:r>
        <w:rPr>
          <w:rStyle w:val="normaltextrun"/>
        </w:rPr>
        <w:t>проверяет работы участников Олимпиады в соответствии с выбранной или разработанной методикой и критериями оценки, оценивает уровень знаний, умений и навыков участников Олимпиады, определяет победителей и призеров, формирует заключение об уровне подготовки студентов и предложения по его повышению.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 xml:space="preserve">3.8. Апелляционная комиссия состоит из председателя и членов апелляционной комиссии. Комиссия рассматривает претензии участников Олимпиады и имеет </w:t>
      </w:r>
      <w:proofErr w:type="gramStart"/>
      <w:r>
        <w:rPr>
          <w:rStyle w:val="normaltextrun"/>
          <w:color w:val="040000"/>
        </w:rPr>
        <w:t>право</w:t>
      </w:r>
      <w:proofErr w:type="gramEnd"/>
      <w:r>
        <w:rPr>
          <w:rStyle w:val="normaltextrun"/>
          <w:color w:val="040000"/>
        </w:rPr>
        <w:t xml:space="preserve"> как повысить оценку по </w:t>
      </w:r>
      <w:proofErr w:type="spellStart"/>
      <w:r>
        <w:rPr>
          <w:rStyle w:val="spellingerror"/>
          <w:color w:val="040000"/>
        </w:rPr>
        <w:t>апеллируемому</w:t>
      </w:r>
      <w:proofErr w:type="spellEnd"/>
      <w:r>
        <w:rPr>
          <w:rStyle w:val="normaltextrun"/>
          <w:color w:val="040000"/>
        </w:rPr>
        <w:t xml:space="preserve"> вопросу (или оставить ее прежней), так и понизить ее в случае обнаружения ошибок, незамеченных при первоначальной проверке и оценке конкурсных заданий. Решение апелляционной комиссии является окончательным и учитывается жюри при подведении итогов Олимпиады</w:t>
      </w:r>
      <w:r>
        <w:rPr>
          <w:rStyle w:val="normaltextrun"/>
        </w:rPr>
        <w:t xml:space="preserve"> и распределении мест</w:t>
      </w:r>
      <w:r>
        <w:rPr>
          <w:rStyle w:val="normaltextrun"/>
          <w:color w:val="040000"/>
        </w:rPr>
        <w:t>. Апелляционная комиссия работает во время проведения Олимпиады.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3.9. Все решения жюри</w:t>
      </w:r>
      <w:r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</w:rPr>
        <w:t>и апелляционной комиссии оформляются протоколами.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5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50000"/>
        </w:rPr>
        <w:t>4. УСЛОВИЯ ПРОВЕДЕНИЯ ОЛИМПИАДЫ</w:t>
      </w:r>
      <w:r>
        <w:rPr>
          <w:rStyle w:val="eop"/>
          <w:color w:val="05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>4.1. Олимпиада может проводиться в один или несколько туров в течение учебного года. 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>
        <w:rPr>
          <w:rStyle w:val="normaltextrun"/>
          <w:rFonts w:ascii="Calibri" w:hAnsi="Calibri" w:cs="Segoe UI"/>
        </w:rPr>
        <w:t>.</w:t>
      </w:r>
      <w:r>
        <w:rPr>
          <w:rStyle w:val="normaltextrun"/>
        </w:rPr>
        <w:t>2</w:t>
      </w:r>
      <w:r>
        <w:rPr>
          <w:rStyle w:val="normaltextrun"/>
          <w:rFonts w:ascii="Calibri" w:hAnsi="Calibri" w:cs="Segoe UI"/>
        </w:rPr>
        <w:t xml:space="preserve">. </w:t>
      </w:r>
      <w:r>
        <w:rPr>
          <w:rStyle w:val="normaltextrun"/>
        </w:rPr>
        <w:t>Олимпиада включает выполнение теоретического (-их) и практического (-их) конкурсных заданий.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>
        <w:rPr>
          <w:rStyle w:val="normaltextrun"/>
          <w:rFonts w:ascii="Calibri" w:hAnsi="Calibri" w:cs="Segoe UI"/>
        </w:rPr>
        <w:t>.</w:t>
      </w:r>
      <w:r>
        <w:rPr>
          <w:rStyle w:val="normaltextrun"/>
        </w:rPr>
        <w:t>3. Содержание и сложность теоретического и практического конкурсных заданий должны соответствовать ГОС ВО, или ФГОС ВО, и (или) образовательным программам ВО по соответствующим направлениям подготовки (специальностям).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4.4. В Олимпиаде могут принимать участие студенты ИЭУ</w:t>
      </w:r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</w:rPr>
        <w:t>, студенты других институтов и факультетов</w:t>
      </w:r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</w:rPr>
        <w:t xml:space="preserve"> и организаций высшего образования г. Кемерово, Кемеровской области и Российской Федерации</w:t>
      </w:r>
      <w:r>
        <w:rPr>
          <w:rStyle w:val="normaltextrun"/>
          <w:rFonts w:ascii="Calibri" w:hAnsi="Calibri" w:cs="Segoe UI"/>
        </w:rPr>
        <w:t xml:space="preserve">. </w:t>
      </w:r>
      <w:r>
        <w:rPr>
          <w:rStyle w:val="normaltextrun"/>
        </w:rPr>
        <w:t>Для участия в Олимпиаде студент подает в организационный комитет заявку на участие в Олимпиаде и прилагает согласие студента на обработку его персональных данных</w:t>
      </w:r>
      <w:r>
        <w:rPr>
          <w:rStyle w:val="normaltextrun"/>
          <w:rFonts w:ascii="Calibri" w:hAnsi="Calibri" w:cs="Segoe UI"/>
          <w:i/>
          <w:iCs/>
        </w:rPr>
        <w:t>.</w:t>
      </w:r>
      <w:r>
        <w:rPr>
          <w:rStyle w:val="eop"/>
          <w:rFonts w:ascii="Calibri" w:hAnsi="Calibri" w:cs="Segoe UI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4.5. ИЭУ</w:t>
      </w:r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</w:rPr>
        <w:t>обязан обеспечить безопасные условия проведения состязаний.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4.6.</w:t>
      </w:r>
      <w:r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</w:rPr>
        <w:t>При несоблюдении условий</w:t>
      </w:r>
      <w:r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</w:rPr>
        <w:t>Олимпиады, грубых нарушениях безопасных условий, норм и правил охраны труда участник по решению жюри отстраняется от дальнейшего выполнения конкурсного задания.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4.7. Контроль за соблюдением участниками Олимпиады безопасных условий, норм и правил охраны труда возлагается на администрацию ИЭУ</w:t>
      </w:r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</w:rPr>
        <w:t xml:space="preserve"> и на лиц, сопровождающих студентов других вузов для участия в Олимпиаде.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4.8. Питание, культурно-познавательная программа, медицинское и транспортное обслуживание участников</w:t>
      </w:r>
      <w:r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</w:rPr>
        <w:t>Олимпиады в период ее проведения осуществляются за счет собственных средств участников Олимпиады, организационных взносов</w:t>
      </w:r>
      <w:r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</w:rPr>
        <w:t>и (или) иных средств (при условии планового финансирования этих статей расходов)</w:t>
      </w:r>
      <w:r>
        <w:rPr>
          <w:rStyle w:val="normaltextrun"/>
          <w:rFonts w:ascii="Calibri" w:hAnsi="Calibri" w:cs="Segoe UI"/>
        </w:rPr>
        <w:t xml:space="preserve">. </w:t>
      </w:r>
      <w:r>
        <w:rPr>
          <w:rStyle w:val="normaltextrun"/>
        </w:rPr>
        <w:t>Питание и все расходы лиц</w:t>
      </w:r>
      <w:r>
        <w:rPr>
          <w:rStyle w:val="normaltextrun"/>
          <w:rFonts w:ascii="Calibri" w:hAnsi="Calibri" w:cs="Segoe UI"/>
        </w:rPr>
        <w:t xml:space="preserve">, </w:t>
      </w:r>
      <w:r>
        <w:rPr>
          <w:rStyle w:val="normaltextrun"/>
        </w:rPr>
        <w:t>сопровождающих участников Олимпиады из других вузов, оплачиваются за счет командировочных средств направивших их образовательных организаций высшего образования.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>
        <w:rPr>
          <w:rStyle w:val="normaltextrun"/>
          <w:rFonts w:ascii="Calibri" w:hAnsi="Calibri" w:cs="Segoe UI"/>
        </w:rPr>
        <w:t>.</w:t>
      </w:r>
      <w:r>
        <w:rPr>
          <w:rStyle w:val="normaltextrun"/>
        </w:rPr>
        <w:t>9. Информация о проведении Олимпиады размещается на информационных стендах и в информационных сетях</w:t>
      </w:r>
      <w:r>
        <w:rPr>
          <w:rStyle w:val="normaltextrun"/>
          <w:rFonts w:ascii="Calibri" w:hAnsi="Calibri" w:cs="Segoe UI"/>
        </w:rPr>
        <w:t>,</w:t>
      </w:r>
      <w:r>
        <w:rPr>
          <w:rStyle w:val="normaltextrun"/>
        </w:rPr>
        <w:t xml:space="preserve"> на официальных сайтах и страницах ИЭУ</w:t>
      </w:r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5. ПОРЯДОК ПОДВЕДЕНИЯ ИТОГОВ ОЛИМПИАДЫ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 xml:space="preserve">5.1. Общие итоги проведения Олимпиады подводит жюри. </w:t>
      </w:r>
      <w:r>
        <w:rPr>
          <w:rStyle w:val="normaltextrun"/>
        </w:rPr>
        <w:t>Итоги Олимпиады оформляются протоколом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5.2. Победитель и призеры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конкурсных заданий в соответствии с критериями, установленными Положением об Олимпиаде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>5.3. Победители и призеры Олимпиады могут быть определены в личном зачете и в командном зачете, исходя из содержания и характеристик конкурсных заданий.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>
        <w:rPr>
          <w:rStyle w:val="normaltextrun"/>
          <w:rFonts w:ascii="Calibri" w:hAnsi="Calibri" w:cs="Segoe UI"/>
        </w:rPr>
        <w:t>.</w:t>
      </w:r>
      <w:r>
        <w:rPr>
          <w:rStyle w:val="normaltextrun"/>
        </w:rPr>
        <w:t xml:space="preserve">4. Победителю Олимпиады присуждается </w:t>
      </w:r>
      <w:r>
        <w:rPr>
          <w:rStyle w:val="normaltextrun"/>
          <w:lang w:val="en-US"/>
        </w:rPr>
        <w:t>I</w:t>
      </w:r>
      <w:r>
        <w:rPr>
          <w:rStyle w:val="normaltextrun"/>
        </w:rPr>
        <w:t xml:space="preserve"> место, призерам – II место и III место. Участникам Олимпиады, показавшим высокие результаты при выполнении отдельного задания (выполнивших все требования конкурсных заданий), могут устанавливаться дополнительные поощрения в номинациях, устанавливаемых организационным комитетом и (или) жюри</w:t>
      </w:r>
      <w:r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</w:rPr>
        <w:t>Олимпиады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>5.5. Победители и призеры Олимпиады могут быть награждены Дипломами 1, 2, 3 степени, грамотами, денежными премиями и памятными подарками. </w:t>
      </w:r>
      <w:r>
        <w:rPr>
          <w:rStyle w:val="eop"/>
          <w:color w:val="040000"/>
        </w:rPr>
        <w:t> </w:t>
      </w:r>
    </w:p>
    <w:p w:rsidR="00E30A6B" w:rsidRPr="005A4A36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 xml:space="preserve">5.6. К </w:t>
      </w:r>
      <w:r w:rsidRPr="005A4A36">
        <w:rPr>
          <w:rStyle w:val="normaltextrun"/>
        </w:rPr>
        <w:t>участию во всероссийском этапе Всероссийской студенческой олимпиады допускаются обучающиеся ИЭУ</w:t>
      </w:r>
      <w:r w:rsidRPr="005A4A36">
        <w:rPr>
          <w:rStyle w:val="normaltextrun"/>
          <w:rFonts w:ascii="Calibri" w:hAnsi="Calibri" w:cs="Segoe UI"/>
        </w:rPr>
        <w:t xml:space="preserve"> </w:t>
      </w:r>
      <w:proofErr w:type="spellStart"/>
      <w:r w:rsidRPr="005A4A36">
        <w:rPr>
          <w:rStyle w:val="spellingerror"/>
        </w:rPr>
        <w:t>КемГУ</w:t>
      </w:r>
      <w:proofErr w:type="spellEnd"/>
      <w:r w:rsidRPr="005A4A36">
        <w:rPr>
          <w:rStyle w:val="normaltextrun"/>
        </w:rPr>
        <w:t>, принимавшие участие в отборочном этапе, вне зависимости от получения ими наград на отборочном этапе. Преимущественным правом принять участие во всероссийском этапе Всероссийской студенческой олимпиады обладают победители и призеры Олимпиады студентов ИЭУ</w:t>
      </w:r>
      <w:r w:rsidRPr="005A4A36">
        <w:rPr>
          <w:rStyle w:val="normaltextrun"/>
          <w:rFonts w:ascii="Calibri" w:hAnsi="Calibri" w:cs="Segoe UI"/>
        </w:rPr>
        <w:t xml:space="preserve"> </w:t>
      </w:r>
      <w:proofErr w:type="spellStart"/>
      <w:r w:rsidRPr="005A4A36">
        <w:rPr>
          <w:rStyle w:val="spellingerror"/>
        </w:rPr>
        <w:t>КемГУ</w:t>
      </w:r>
      <w:proofErr w:type="spellEnd"/>
      <w:r w:rsidRPr="005A4A36">
        <w:rPr>
          <w:rStyle w:val="normaltextrun"/>
        </w:rPr>
        <w:t xml:space="preserve"> при условии соответствия их кандидатур требованиям, предъявляемым к участникам Всероссийской студенческой олимпиады.</w:t>
      </w:r>
      <w:r w:rsidRPr="005A4A36"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A4A36">
        <w:rPr>
          <w:rStyle w:val="normaltextrun"/>
        </w:rPr>
        <w:t>5.7. По представлению</w:t>
      </w:r>
      <w:r>
        <w:rPr>
          <w:rStyle w:val="normaltextrun"/>
          <w:color w:val="040000"/>
        </w:rPr>
        <w:t xml:space="preserve"> организационного комитета администрация </w:t>
      </w:r>
      <w:r>
        <w:rPr>
          <w:rStyle w:val="normaltextrun"/>
        </w:rPr>
        <w:t>ИЭУ</w:t>
      </w:r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  <w:color w:val="040000"/>
        </w:rPr>
        <w:t xml:space="preserve"> может награждать грамотами, денежными премиями и памятными подарками сотрудников </w:t>
      </w:r>
      <w:r>
        <w:rPr>
          <w:rStyle w:val="normaltextrun"/>
        </w:rPr>
        <w:t>ИЭУ</w:t>
      </w:r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  <w:color w:val="040000"/>
        </w:rPr>
        <w:t>, а также студентов, принимавших активное участие в подготовке, организации и проведении Олимпиады. 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40000"/>
        </w:rPr>
        <w:t>6. ФИНАНСОВОЕ ОБЕСПЕЧЕНИЕ ОЛИМПИАДЫ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 xml:space="preserve">6.1 </w:t>
      </w:r>
      <w:r>
        <w:rPr>
          <w:rStyle w:val="normaltextrun"/>
        </w:rPr>
        <w:t xml:space="preserve">Финансовое обеспечение </w:t>
      </w:r>
      <w:r>
        <w:rPr>
          <w:rStyle w:val="normaltextrun"/>
          <w:color w:val="040000"/>
        </w:rPr>
        <w:t xml:space="preserve">организации и проведения Олимпиады осуществляется из бюджетных, внебюджетных средств и </w:t>
      </w:r>
      <w:r>
        <w:rPr>
          <w:rStyle w:val="normaltextrun"/>
        </w:rPr>
        <w:t>иных финансовых средств</w:t>
      </w:r>
      <w:r>
        <w:rPr>
          <w:rStyle w:val="normaltextrun"/>
          <w:color w:val="040000"/>
        </w:rPr>
        <w:t xml:space="preserve"> (включая, средства спонсоров и организационный взнос участников Олимпиады). 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40000"/>
        </w:rPr>
        <w:t>6.2. Смета расходов на подготовку и пров</w:t>
      </w:r>
      <w:bookmarkStart w:id="0" w:name="_GoBack"/>
      <w:bookmarkEnd w:id="0"/>
      <w:r>
        <w:rPr>
          <w:rStyle w:val="normaltextrun"/>
          <w:color w:val="040000"/>
        </w:rPr>
        <w:t xml:space="preserve">едение Олимпиады разрабатывается организационным комитетом и утверждается директором </w:t>
      </w:r>
      <w:r>
        <w:rPr>
          <w:rStyle w:val="normaltextrun"/>
        </w:rPr>
        <w:t>ИЭУ</w:t>
      </w:r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normaltextrun"/>
          <w:color w:val="040000"/>
        </w:rPr>
        <w:t xml:space="preserve"> в установленном порядке. </w:t>
      </w:r>
      <w:r>
        <w:rPr>
          <w:rStyle w:val="eop"/>
          <w:color w:val="040000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Проект подготовили: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О.Н. Котова, к.э.н., доцент кафедры маркетинга ИЭУ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Согласовано:</w:t>
      </w:r>
      <w:r>
        <w:rPr>
          <w:rStyle w:val="eop"/>
        </w:rPr>
        <w:t> </w:t>
      </w:r>
    </w:p>
    <w:p w:rsidR="00E30A6B" w:rsidRDefault="00E30A6B" w:rsidP="00E30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А.В. Логинова, заместитель директора по научной работе ИЭУ </w:t>
      </w:r>
      <w:proofErr w:type="spellStart"/>
      <w:r>
        <w:rPr>
          <w:rStyle w:val="spellingerror"/>
        </w:rPr>
        <w:t>КемГУ</w:t>
      </w:r>
      <w:proofErr w:type="spellEnd"/>
      <w:r>
        <w:rPr>
          <w:rStyle w:val="eop"/>
        </w:rPr>
        <w:t> </w:t>
      </w:r>
    </w:p>
    <w:p w:rsidR="004575B6" w:rsidRDefault="004575B6"/>
    <w:sectPr w:rsidR="004575B6" w:rsidSect="004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1B50"/>
    <w:multiLevelType w:val="multilevel"/>
    <w:tmpl w:val="DFD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4265D7"/>
    <w:multiLevelType w:val="multilevel"/>
    <w:tmpl w:val="7464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D83052"/>
    <w:multiLevelType w:val="hybridMultilevel"/>
    <w:tmpl w:val="E00CD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C07AFE"/>
    <w:multiLevelType w:val="multilevel"/>
    <w:tmpl w:val="B77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A6B"/>
    <w:rsid w:val="004575B6"/>
    <w:rsid w:val="00543AF8"/>
    <w:rsid w:val="005A4A36"/>
    <w:rsid w:val="0099638C"/>
    <w:rsid w:val="00A82E62"/>
    <w:rsid w:val="00BB617A"/>
    <w:rsid w:val="00BD48BA"/>
    <w:rsid w:val="00D428E8"/>
    <w:rsid w:val="00D779B2"/>
    <w:rsid w:val="00E30A6B"/>
    <w:rsid w:val="00F32289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CF6C"/>
  <w15:docId w15:val="{427FF185-F37E-4085-9C3A-531570B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30A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0A6B"/>
  </w:style>
  <w:style w:type="character" w:customStyle="1" w:styleId="eop">
    <w:name w:val="eop"/>
    <w:basedOn w:val="a0"/>
    <w:rsid w:val="00E30A6B"/>
  </w:style>
  <w:style w:type="character" w:customStyle="1" w:styleId="spellingerror">
    <w:name w:val="spellingerror"/>
    <w:basedOn w:val="a0"/>
    <w:rsid w:val="00E3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HomeBasic</dc:creator>
  <cp:lastModifiedBy>Анастасия</cp:lastModifiedBy>
  <cp:revision>11</cp:revision>
  <dcterms:created xsi:type="dcterms:W3CDTF">2022-03-02T02:09:00Z</dcterms:created>
  <dcterms:modified xsi:type="dcterms:W3CDTF">2022-03-13T06:43:00Z</dcterms:modified>
</cp:coreProperties>
</file>